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773" w:rsidRPr="007F5809" w:rsidRDefault="00221773" w:rsidP="00221773">
      <w:pPr>
        <w:pStyle w:val="Heading2"/>
      </w:pPr>
      <w:r w:rsidRPr="00E672B7">
        <w:t>Security and Confidentiality Policy for Protected Data</w:t>
      </w:r>
    </w:p>
    <w:p w:rsidR="00221773" w:rsidRPr="007F5809" w:rsidRDefault="00221773" w:rsidP="00221773">
      <w:pPr>
        <w:spacing w:before="75"/>
      </w:pPr>
      <w:r w:rsidRPr="007F5809">
        <w:t>______________________</w:t>
      </w:r>
    </w:p>
    <w:p w:rsidR="00221773" w:rsidRPr="00037FF1" w:rsidRDefault="00221773" w:rsidP="00221773">
      <w:pPr>
        <w:pStyle w:val="Heading5"/>
      </w:pPr>
      <w:r w:rsidRPr="00037FF1">
        <w:t>Policy</w:t>
      </w:r>
    </w:p>
    <w:p w:rsidR="00221773" w:rsidRPr="00E367C1" w:rsidRDefault="00221773" w:rsidP="00221773">
      <w:pPr>
        <w:pStyle w:val="BodyText"/>
      </w:pPr>
      <w:proofErr w:type="spellStart"/>
      <w:r>
        <w:t>Envida</w:t>
      </w:r>
      <w:proofErr w:type="spellEnd"/>
      <w:r w:rsidRPr="00E672B7">
        <w:t xml:space="preserve"> is committed to ensuring the security and confidentiality of data that is entrusted to it by its consumers and others, including “protected health information</w:t>
      </w:r>
      <w:r>
        <w:t>,</w:t>
      </w:r>
      <w:r w:rsidRPr="00E672B7">
        <w:t>” “education records</w:t>
      </w:r>
      <w:r>
        <w:t>,</w:t>
      </w:r>
      <w:r w:rsidRPr="00E672B7">
        <w:t>” and other data that is confidential under other applicable laws, regulations, contracts or ethical standards (collectively, “Protected Data”).</w:t>
      </w:r>
    </w:p>
    <w:p w:rsidR="00221773" w:rsidRPr="007F5809" w:rsidRDefault="00221773" w:rsidP="00221773">
      <w:pPr>
        <w:spacing w:before="50"/>
      </w:pPr>
      <w:r w:rsidRPr="007F5809">
        <w:t>______________________</w:t>
      </w:r>
    </w:p>
    <w:p w:rsidR="00221773" w:rsidRPr="00037FF1" w:rsidRDefault="00221773" w:rsidP="00221773">
      <w:pPr>
        <w:pStyle w:val="Heading5"/>
      </w:pPr>
      <w:r w:rsidRPr="00037FF1">
        <w:t>Purpose</w:t>
      </w:r>
    </w:p>
    <w:p w:rsidR="00221773" w:rsidRDefault="00221773" w:rsidP="00221773">
      <w:r w:rsidRPr="00703C89">
        <w:t xml:space="preserve">This policy codifies </w:t>
      </w:r>
      <w:proofErr w:type="spellStart"/>
      <w:r>
        <w:t>Envida</w:t>
      </w:r>
      <w:proofErr w:type="spellEnd"/>
      <w:r w:rsidRPr="00703C89">
        <w:t xml:space="preserve"> practices and procedures relating to the security and confidentiality of Protected Data. </w:t>
      </w:r>
    </w:p>
    <w:p w:rsidR="00221773" w:rsidRPr="007F5809" w:rsidRDefault="00221773" w:rsidP="00221773">
      <w:pPr>
        <w:spacing w:before="50"/>
      </w:pPr>
      <w:r w:rsidRPr="007F5809">
        <w:t>______________________</w:t>
      </w:r>
    </w:p>
    <w:p w:rsidR="00221773" w:rsidRPr="00037FF1" w:rsidRDefault="00221773" w:rsidP="00221773">
      <w:pPr>
        <w:pStyle w:val="Heading5"/>
      </w:pPr>
      <w:r w:rsidRPr="00037FF1">
        <w:t>Reference</w:t>
      </w:r>
    </w:p>
    <w:p w:rsidR="00221773" w:rsidRPr="007F5809" w:rsidRDefault="00221773" w:rsidP="00221773">
      <w:r w:rsidRPr="00E672B7">
        <w:t>Health Insurance Portability and Accountability Act (“HIPAA”)</w:t>
      </w:r>
      <w:r>
        <w:cr/>
      </w:r>
      <w:r w:rsidRPr="00E672B7">
        <w:t>Family Educational Rights and Privacy Act (“FERPA”)</w:t>
      </w:r>
      <w:r>
        <w:cr/>
      </w:r>
      <w:r w:rsidRPr="007F5809">
        <w:t>______________________</w:t>
      </w:r>
    </w:p>
    <w:p w:rsidR="00221773" w:rsidRPr="00037FF1" w:rsidRDefault="00221773" w:rsidP="00221773">
      <w:pPr>
        <w:pStyle w:val="Heading5"/>
      </w:pPr>
      <w:r w:rsidRPr="00037FF1">
        <w:t>Procedure</w:t>
      </w:r>
    </w:p>
    <w:p w:rsidR="00221773" w:rsidRPr="00703C89" w:rsidRDefault="00221773" w:rsidP="00221773">
      <w:pPr>
        <w:pStyle w:val="Heading6"/>
      </w:pPr>
      <w:r w:rsidRPr="00703C89">
        <w:t>A. Basic Principles</w:t>
      </w:r>
    </w:p>
    <w:p w:rsidR="00221773" w:rsidRPr="00703C89" w:rsidRDefault="00221773" w:rsidP="00221773">
      <w:pPr>
        <w:pStyle w:val="ListNumber"/>
        <w:numPr>
          <w:ilvl w:val="0"/>
          <w:numId w:val="3"/>
        </w:numPr>
      </w:pPr>
      <w:proofErr w:type="spellStart"/>
      <w:r>
        <w:t>Envida</w:t>
      </w:r>
      <w:proofErr w:type="spellEnd"/>
      <w:r w:rsidRPr="00703C89">
        <w:t xml:space="preserve"> will maintain and use appropriate administrative, physical, and technical safeguards to reasonably protect the security, integrity, and confidentiality of Protected Data.</w:t>
      </w:r>
    </w:p>
    <w:p w:rsidR="00221773" w:rsidRPr="00703C89" w:rsidRDefault="00221773" w:rsidP="00221773">
      <w:pPr>
        <w:pStyle w:val="ListNumber"/>
        <w:numPr>
          <w:ilvl w:val="0"/>
          <w:numId w:val="3"/>
        </w:numPr>
      </w:pPr>
      <w:proofErr w:type="spellStart"/>
      <w:r>
        <w:t>Envida</w:t>
      </w:r>
      <w:proofErr w:type="spellEnd"/>
      <w:r w:rsidRPr="00703C89">
        <w:t xml:space="preserve"> will not disclose Protected Data to any employee, contractor, or other person unless that person has executed an appropriate agreement relating to the security and confidentiality of the Protected Data.</w:t>
      </w:r>
    </w:p>
    <w:p w:rsidR="00221773" w:rsidRPr="00F34AEA" w:rsidRDefault="00221773" w:rsidP="00221773">
      <w:pPr>
        <w:pStyle w:val="ListNumber"/>
        <w:numPr>
          <w:ilvl w:val="0"/>
          <w:numId w:val="3"/>
        </w:numPr>
      </w:pPr>
      <w:proofErr w:type="spellStart"/>
      <w:r>
        <w:t>Envida</w:t>
      </w:r>
      <w:proofErr w:type="spellEnd"/>
      <w:r w:rsidRPr="00F34AEA">
        <w:t xml:space="preserve"> will not use or disclose the Protected Data except as authorized in writing by the source of the Protected Data.</w:t>
      </w:r>
    </w:p>
    <w:p w:rsidR="00221773" w:rsidRPr="00703C89" w:rsidRDefault="00221773" w:rsidP="00221773">
      <w:pPr>
        <w:pStyle w:val="ListNumber"/>
        <w:numPr>
          <w:ilvl w:val="0"/>
          <w:numId w:val="3"/>
        </w:numPr>
      </w:pPr>
      <w:proofErr w:type="spellStart"/>
      <w:r>
        <w:t>Envida</w:t>
      </w:r>
      <w:proofErr w:type="spellEnd"/>
      <w:r w:rsidRPr="00703C89">
        <w:t xml:space="preserve"> will immediately investigate any reported breach of its security and confidentiality safeguards. If a breach is confirmed, </w:t>
      </w:r>
      <w:proofErr w:type="spellStart"/>
      <w:r>
        <w:t>Envida</w:t>
      </w:r>
      <w:proofErr w:type="spellEnd"/>
      <w:r w:rsidRPr="00703C89">
        <w:t xml:space="preserve"> will notify the source of the Protected Data, and will take appropriate steps to correct the problem and to mitigate any harm.</w:t>
      </w:r>
    </w:p>
    <w:p w:rsidR="00221773" w:rsidRPr="00703C89" w:rsidRDefault="00221773" w:rsidP="00221773">
      <w:pPr>
        <w:pStyle w:val="Heading6"/>
      </w:pPr>
      <w:r w:rsidRPr="00703C89">
        <w:t>B. Security Systems</w:t>
      </w:r>
    </w:p>
    <w:p w:rsidR="00221773" w:rsidRDefault="00221773" w:rsidP="00221773">
      <w:pPr>
        <w:pStyle w:val="ListNumber"/>
        <w:numPr>
          <w:ilvl w:val="0"/>
          <w:numId w:val="4"/>
        </w:numPr>
      </w:pPr>
      <w:proofErr w:type="spellStart"/>
      <w:r>
        <w:t>Envida</w:t>
      </w:r>
      <w:proofErr w:type="spellEnd"/>
      <w:r w:rsidRPr="00703C89">
        <w:t xml:space="preserve"> utilizes physical and electronic systems to secure Protected Data. Physical systems include building access controls</w:t>
      </w:r>
      <w:r>
        <w:t>, locked rooms, and cabinets</w:t>
      </w:r>
      <w:r w:rsidRPr="00703C89">
        <w:t>. Electronic systems include computer passwords, firewalls, virus detection softw</w:t>
      </w:r>
      <w:r>
        <w:t>are, and encryption.</w:t>
      </w:r>
    </w:p>
    <w:p w:rsidR="00221773" w:rsidRDefault="00221773" w:rsidP="00221773">
      <w:pPr>
        <w:pStyle w:val="ListNumber"/>
        <w:numPr>
          <w:ilvl w:val="0"/>
          <w:numId w:val="4"/>
        </w:numPr>
      </w:pPr>
      <w:proofErr w:type="spellStart"/>
      <w:r>
        <w:t>Envida</w:t>
      </w:r>
      <w:proofErr w:type="spellEnd"/>
      <w:r w:rsidRPr="00703C89">
        <w:t xml:space="preserve"> maintains detailed procedures for </w:t>
      </w:r>
      <w:proofErr w:type="spellStart"/>
      <w:r>
        <w:t>Envida</w:t>
      </w:r>
      <w:proofErr w:type="spellEnd"/>
      <w:r w:rsidRPr="00703C89">
        <w:t xml:space="preserve"> electronic security systems, including how the HIPAA Security Rule is addressed, and is responsible for electronic security awareness and training.</w:t>
      </w:r>
    </w:p>
    <w:p w:rsidR="00221773" w:rsidRDefault="00221773" w:rsidP="00221773">
      <w:pPr>
        <w:pStyle w:val="Heading6"/>
      </w:pPr>
      <w:bookmarkStart w:id="0" w:name="_Toc470865384"/>
      <w:bookmarkStart w:id="1" w:name="EmailTextSec"/>
      <w:r>
        <w:t>Email and Text Privacy</w:t>
      </w:r>
      <w:bookmarkEnd w:id="0"/>
    </w:p>
    <w:bookmarkEnd w:id="1"/>
    <w:p w:rsidR="00221773" w:rsidRDefault="00221773" w:rsidP="00221773">
      <w:pPr>
        <w:pStyle w:val="ListNumber"/>
        <w:numPr>
          <w:ilvl w:val="0"/>
          <w:numId w:val="5"/>
        </w:numPr>
      </w:pPr>
      <w:r w:rsidRPr="00594D5A">
        <w:t xml:space="preserve">Employees are required to communicate with </w:t>
      </w:r>
      <w:proofErr w:type="spellStart"/>
      <w:r>
        <w:t>Envida</w:t>
      </w:r>
      <w:proofErr w:type="spellEnd"/>
      <w:r w:rsidRPr="00594D5A">
        <w:t xml:space="preserve"> using their company provided email address</w:t>
      </w:r>
      <w:r>
        <w:t xml:space="preserve"> and texting applications</w:t>
      </w:r>
      <w:r w:rsidRPr="00594D5A">
        <w:t xml:space="preserve">. All email </w:t>
      </w:r>
      <w:r>
        <w:t xml:space="preserve">and text messages </w:t>
      </w:r>
      <w:r w:rsidRPr="00594D5A">
        <w:t xml:space="preserve">containing private information shall be encrypted with Advanced Encryption Standard (AES) 128-bit encryptions or </w:t>
      </w:r>
      <w:r>
        <w:t>stronger encryption algorithms.</w:t>
      </w:r>
    </w:p>
    <w:p w:rsidR="00221773" w:rsidRPr="001B41DB" w:rsidRDefault="00221773" w:rsidP="00221773">
      <w:pPr>
        <w:pStyle w:val="Heading6"/>
      </w:pPr>
      <w:r>
        <w:t>Employee Responsibilities</w:t>
      </w:r>
    </w:p>
    <w:p w:rsidR="00221773" w:rsidRPr="00DC6A6E" w:rsidRDefault="00221773" w:rsidP="00221773">
      <w:pPr>
        <w:pStyle w:val="ListNumber"/>
        <w:numPr>
          <w:ilvl w:val="0"/>
          <w:numId w:val="6"/>
        </w:numPr>
      </w:pPr>
      <w:r w:rsidRPr="00DC6A6E">
        <w:t xml:space="preserve">All employees are expected to read, understand, and comply with </w:t>
      </w:r>
      <w:r>
        <w:t xml:space="preserve">the </w:t>
      </w:r>
      <w:r w:rsidRPr="00D50E2C">
        <w:rPr>
          <w:b/>
          <w:bCs/>
        </w:rPr>
        <w:t>Security and Confidentiality Policy for Protected Data</w:t>
      </w:r>
      <w:r w:rsidRPr="00DC6A6E">
        <w:t>. For purposes of this policy, the term “security” relates to protection from external threats to Protected Data, such as fire and theft. The term “confidentiality” relates to the proper use and disclosure of Protected Data.</w:t>
      </w:r>
    </w:p>
    <w:p w:rsidR="00221773" w:rsidRDefault="00221773" w:rsidP="00221773">
      <w:pPr>
        <w:pStyle w:val="ListNumber"/>
        <w:numPr>
          <w:ilvl w:val="0"/>
          <w:numId w:val="6"/>
        </w:numPr>
      </w:pPr>
      <w:r w:rsidRPr="00DC6A6E">
        <w:t xml:space="preserve">All employees will treat consumer and employee information with care and privacy. </w:t>
      </w:r>
      <w:proofErr w:type="spellStart"/>
      <w:r>
        <w:t>Envida</w:t>
      </w:r>
      <w:proofErr w:type="spellEnd"/>
      <w:r w:rsidRPr="00DC6A6E">
        <w:t xml:space="preserve"> follows a simple privacy rule: Access to Protected Data on a "</w:t>
      </w:r>
      <w:r w:rsidRPr="00D50E2C">
        <w:rPr>
          <w:b/>
        </w:rPr>
        <w:t>need to know" basis only</w:t>
      </w:r>
      <w:r w:rsidRPr="00DC6A6E">
        <w:t>.</w:t>
      </w:r>
    </w:p>
    <w:p w:rsidR="00221773" w:rsidRPr="009A48DD" w:rsidRDefault="00221773" w:rsidP="00221773">
      <w:pPr>
        <w:pStyle w:val="ListNumber"/>
        <w:numPr>
          <w:ilvl w:val="0"/>
          <w:numId w:val="6"/>
        </w:numPr>
      </w:pPr>
      <w:r w:rsidRPr="009A48DD">
        <w:t xml:space="preserve">Employees must lock all cabinets and are prohibited from bypassing </w:t>
      </w:r>
      <w:proofErr w:type="spellStart"/>
      <w:r>
        <w:t>Envida</w:t>
      </w:r>
      <w:proofErr w:type="spellEnd"/>
      <w:r>
        <w:t xml:space="preserve"> security</w:t>
      </w:r>
      <w:r w:rsidRPr="009A48DD">
        <w:t xml:space="preserve"> systems.</w:t>
      </w:r>
    </w:p>
    <w:p w:rsidR="00221773" w:rsidRDefault="00221773" w:rsidP="00221773">
      <w:pPr>
        <w:pStyle w:val="ListNumber"/>
        <w:numPr>
          <w:ilvl w:val="0"/>
          <w:numId w:val="6"/>
        </w:numPr>
      </w:pPr>
      <w:r w:rsidRPr="00DC6A6E">
        <w:t>Employees should be concerned about information leakage. Any privacy violation or concerns s</w:t>
      </w:r>
      <w:r>
        <w:t>hould be reported to designated Privacy</w:t>
      </w:r>
      <w:r w:rsidRPr="00DC6A6E">
        <w:t xml:space="preserve"> Officer.</w:t>
      </w:r>
    </w:p>
    <w:p w:rsidR="00221773" w:rsidRPr="00297F49" w:rsidRDefault="00221773" w:rsidP="00221773">
      <w:pPr>
        <w:pStyle w:val="ListNumber"/>
        <w:numPr>
          <w:ilvl w:val="0"/>
          <w:numId w:val="6"/>
        </w:numPr>
      </w:pPr>
      <w:r>
        <w:t>Protected Data</w:t>
      </w:r>
      <w:r w:rsidRPr="002705B4">
        <w:t xml:space="preserve"> includes the following types of information regardless of form (written, spoken, electronic):</w:t>
      </w:r>
    </w:p>
    <w:p w:rsidR="00221773" w:rsidRPr="00D51EF4" w:rsidRDefault="00221773" w:rsidP="00221773">
      <w:pPr>
        <w:pStyle w:val="ListBullet2"/>
      </w:pPr>
      <w:r w:rsidRPr="00D51EF4">
        <w:t>Name of the consumer and/or relative's names</w:t>
      </w:r>
    </w:p>
    <w:p w:rsidR="00221773" w:rsidRPr="00D51EF4" w:rsidRDefault="00221773" w:rsidP="00221773">
      <w:pPr>
        <w:pStyle w:val="ListBullet2"/>
      </w:pPr>
      <w:r w:rsidRPr="00D51EF4">
        <w:t>Social Security</w:t>
      </w:r>
    </w:p>
    <w:p w:rsidR="00221773" w:rsidRPr="00D51EF4" w:rsidRDefault="00221773" w:rsidP="00221773">
      <w:pPr>
        <w:pStyle w:val="ListBullet2"/>
      </w:pPr>
      <w:r w:rsidRPr="00D51EF4">
        <w:lastRenderedPageBreak/>
        <w:t>License Numbers, vehicle information</w:t>
      </w:r>
    </w:p>
    <w:p w:rsidR="00221773" w:rsidRPr="00D51EF4" w:rsidRDefault="00221773" w:rsidP="00221773">
      <w:pPr>
        <w:pStyle w:val="ListBullet2"/>
      </w:pPr>
      <w:r w:rsidRPr="00D51EF4">
        <w:t>Photographs</w:t>
      </w:r>
    </w:p>
    <w:p w:rsidR="00221773" w:rsidRPr="00D51EF4" w:rsidRDefault="00221773" w:rsidP="00221773">
      <w:pPr>
        <w:pStyle w:val="ListBullet2"/>
      </w:pPr>
      <w:r w:rsidRPr="00D51EF4">
        <w:t>Address</w:t>
      </w:r>
    </w:p>
    <w:p w:rsidR="00221773" w:rsidRPr="00D51EF4" w:rsidRDefault="00221773" w:rsidP="00221773">
      <w:pPr>
        <w:pStyle w:val="ListBullet2"/>
      </w:pPr>
      <w:r w:rsidRPr="00D51EF4">
        <w:t>Phone Number, e-mail address, fax number</w:t>
      </w:r>
    </w:p>
    <w:p w:rsidR="00221773" w:rsidRPr="00D51EF4" w:rsidRDefault="00221773" w:rsidP="00221773">
      <w:pPr>
        <w:pStyle w:val="ListBullet2"/>
      </w:pPr>
      <w:r w:rsidRPr="00D51EF4">
        <w:t>Date of Birth</w:t>
      </w:r>
    </w:p>
    <w:p w:rsidR="00221773" w:rsidRPr="00D51EF4" w:rsidRDefault="00221773" w:rsidP="00221773">
      <w:pPr>
        <w:pStyle w:val="ListBullet2"/>
      </w:pPr>
      <w:r w:rsidRPr="00D51EF4">
        <w:t>Age</w:t>
      </w:r>
    </w:p>
    <w:p w:rsidR="00221773" w:rsidRPr="00D51EF4" w:rsidRDefault="00221773" w:rsidP="00221773">
      <w:pPr>
        <w:pStyle w:val="ListBullet2"/>
      </w:pPr>
      <w:r w:rsidRPr="00D51EF4">
        <w:t>Dates relating to the individual</w:t>
      </w:r>
    </w:p>
    <w:p w:rsidR="00221773" w:rsidRPr="00D51EF4" w:rsidRDefault="00221773" w:rsidP="00221773">
      <w:pPr>
        <w:pStyle w:val="ListBullet2"/>
      </w:pPr>
      <w:r w:rsidRPr="00D51EF4">
        <w:t>Medical Diagnoses</w:t>
      </w:r>
    </w:p>
    <w:p w:rsidR="00221773" w:rsidRPr="00D51EF4" w:rsidRDefault="00221773" w:rsidP="00221773">
      <w:pPr>
        <w:pStyle w:val="ListBullet2"/>
      </w:pPr>
      <w:r w:rsidRPr="00D51EF4">
        <w:t>Any other unique, identifying characteristics past, present, or future</w:t>
      </w:r>
    </w:p>
    <w:p w:rsidR="00221773" w:rsidRPr="00297F49" w:rsidRDefault="00221773" w:rsidP="00221773">
      <w:pPr>
        <w:pStyle w:val="ListNumber"/>
        <w:numPr>
          <w:ilvl w:val="0"/>
          <w:numId w:val="6"/>
        </w:numPr>
      </w:pPr>
      <w:r>
        <w:t>E</w:t>
      </w:r>
      <w:r w:rsidRPr="002705B4">
        <w:t xml:space="preserve">mployees should refrain from engaging in conversations concerning consumers in public or with individuals other than employees of </w:t>
      </w:r>
      <w:proofErr w:type="spellStart"/>
      <w:r>
        <w:t>Envida</w:t>
      </w:r>
      <w:proofErr w:type="spellEnd"/>
      <w:r w:rsidRPr="002705B4">
        <w:t>. Also, employees should keep scheduling calendars, time cards, and other printed materials in a safe and secure location.</w:t>
      </w:r>
    </w:p>
    <w:p w:rsidR="001651BB" w:rsidRDefault="00221773" w:rsidP="00221773">
      <w:pPr>
        <w:pStyle w:val="ListNumber"/>
        <w:numPr>
          <w:ilvl w:val="0"/>
          <w:numId w:val="6"/>
        </w:numPr>
      </w:pPr>
      <w:r>
        <w:t>E</w:t>
      </w:r>
      <w:r w:rsidRPr="002705B4">
        <w:t>mployees have additional resp</w:t>
      </w:r>
      <w:r>
        <w:t>onsibility to protect consumer</w:t>
      </w:r>
      <w:r w:rsidRPr="002705B4">
        <w:t xml:space="preserve"> information and will carefully refrain from discussing any consumer’s condition, personal health information or personal affairs. </w:t>
      </w:r>
      <w:bookmarkStart w:id="2" w:name="_GoBack"/>
      <w:bookmarkEnd w:id="2"/>
    </w:p>
    <w:sectPr w:rsidR="001651BB" w:rsidSect="00145EC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2A2484E"/>
    <w:lvl w:ilvl="0">
      <w:start w:val="1"/>
      <w:numFmt w:val="decimal"/>
      <w:pStyle w:val="ListNumber"/>
      <w:lvlText w:val="%1."/>
      <w:lvlJc w:val="right"/>
      <w:pPr>
        <w:tabs>
          <w:tab w:val="num" w:pos="720"/>
        </w:tabs>
        <w:ind w:left="720" w:hanging="360"/>
      </w:pPr>
      <w:rPr>
        <w:rFonts w:hint="default"/>
      </w:rPr>
    </w:lvl>
  </w:abstractNum>
  <w:abstractNum w:abstractNumId="1" w15:restartNumberingAfterBreak="0">
    <w:nsid w:val="FFFFFF81"/>
    <w:multiLevelType w:val="singleLevel"/>
    <w:tmpl w:val="A448CA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2F492E7F"/>
    <w:multiLevelType w:val="singleLevel"/>
    <w:tmpl w:val="B0FE91CA"/>
    <w:lvl w:ilvl="0">
      <w:start w:val="1"/>
      <w:numFmt w:val="decimal"/>
      <w:lvlText w:val="%1."/>
      <w:lvlJc w:val="right"/>
      <w:pPr>
        <w:tabs>
          <w:tab w:val="num" w:pos="720"/>
        </w:tabs>
        <w:ind w:left="720" w:hanging="360"/>
      </w:pPr>
      <w:rPr>
        <w:rFonts w:hint="default"/>
      </w:rPr>
    </w:lvl>
  </w:abstractNum>
  <w:abstractNum w:abstractNumId="3" w15:restartNumberingAfterBreak="0">
    <w:nsid w:val="45562632"/>
    <w:multiLevelType w:val="singleLevel"/>
    <w:tmpl w:val="B0FE91CA"/>
    <w:lvl w:ilvl="0">
      <w:start w:val="1"/>
      <w:numFmt w:val="decimal"/>
      <w:lvlText w:val="%1."/>
      <w:lvlJc w:val="right"/>
      <w:pPr>
        <w:tabs>
          <w:tab w:val="num" w:pos="720"/>
        </w:tabs>
        <w:ind w:left="720" w:hanging="360"/>
      </w:pPr>
      <w:rPr>
        <w:rFonts w:hint="default"/>
      </w:rPr>
    </w:lvl>
  </w:abstractNum>
  <w:abstractNum w:abstractNumId="4" w15:restartNumberingAfterBreak="0">
    <w:nsid w:val="6E2E3692"/>
    <w:multiLevelType w:val="singleLevel"/>
    <w:tmpl w:val="B0FE91CA"/>
    <w:lvl w:ilvl="0">
      <w:start w:val="1"/>
      <w:numFmt w:val="decimal"/>
      <w:lvlText w:val="%1."/>
      <w:lvlJc w:val="right"/>
      <w:pPr>
        <w:tabs>
          <w:tab w:val="num" w:pos="720"/>
        </w:tabs>
        <w:ind w:left="720" w:hanging="360"/>
      </w:pPr>
      <w:rPr>
        <w:rFonts w:hint="default"/>
      </w:rPr>
    </w:lvl>
  </w:abstractNum>
  <w:abstractNum w:abstractNumId="5" w15:restartNumberingAfterBreak="0">
    <w:nsid w:val="72F20B56"/>
    <w:multiLevelType w:val="singleLevel"/>
    <w:tmpl w:val="B0FE91CA"/>
    <w:lvl w:ilvl="0">
      <w:start w:val="1"/>
      <w:numFmt w:val="decimal"/>
      <w:lvlText w:val="%1."/>
      <w:lvlJc w:val="right"/>
      <w:pPr>
        <w:tabs>
          <w:tab w:val="num" w:pos="720"/>
        </w:tabs>
        <w:ind w:left="720" w:hanging="360"/>
      </w:pPr>
      <w:rPr>
        <w:rFont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73"/>
    <w:rsid w:val="00145EC1"/>
    <w:rsid w:val="00221773"/>
    <w:rsid w:val="002A5A95"/>
    <w:rsid w:val="003C3B35"/>
    <w:rsid w:val="00763A5D"/>
    <w:rsid w:val="00D2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DC236-B122-4C5B-8413-EB91AE49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773"/>
    <w:rPr>
      <w:rFonts w:eastAsia="Times New Roman" w:cs="Times New Roman"/>
      <w:sz w:val="20"/>
      <w:szCs w:val="24"/>
    </w:rPr>
  </w:style>
  <w:style w:type="paragraph" w:styleId="Heading2">
    <w:name w:val="heading 2"/>
    <w:basedOn w:val="Normal"/>
    <w:next w:val="Normal"/>
    <w:link w:val="Heading2Char"/>
    <w:qFormat/>
    <w:rsid w:val="00221773"/>
    <w:pPr>
      <w:spacing w:before="140"/>
      <w:outlineLvl w:val="1"/>
    </w:pPr>
    <w:rPr>
      <w:rFonts w:asciiTheme="majorHAnsi" w:eastAsiaTheme="minorHAnsi" w:hAnsiTheme="majorHAnsi" w:cstheme="majorHAnsi"/>
      <w:b/>
      <w:bCs/>
      <w:color w:val="44546A" w:themeColor="text2"/>
      <w:sz w:val="28"/>
      <w:szCs w:val="30"/>
    </w:rPr>
  </w:style>
  <w:style w:type="paragraph" w:styleId="Heading5">
    <w:name w:val="heading 5"/>
    <w:basedOn w:val="Normal"/>
    <w:next w:val="Normal"/>
    <w:link w:val="Heading5Char"/>
    <w:qFormat/>
    <w:rsid w:val="00221773"/>
    <w:pPr>
      <w:spacing w:after="60"/>
      <w:outlineLvl w:val="4"/>
    </w:pPr>
    <w:rPr>
      <w:rFonts w:asciiTheme="majorHAnsi" w:eastAsiaTheme="minorHAnsi" w:hAnsiTheme="majorHAnsi"/>
      <w:color w:val="44546A" w:themeColor="text2"/>
      <w:sz w:val="24"/>
      <w:szCs w:val="26"/>
    </w:rPr>
  </w:style>
  <w:style w:type="paragraph" w:styleId="Heading6">
    <w:name w:val="heading 6"/>
    <w:basedOn w:val="Normal"/>
    <w:next w:val="Normal"/>
    <w:link w:val="Heading6Char"/>
    <w:qFormat/>
    <w:rsid w:val="00221773"/>
    <w:pPr>
      <w:keepNext/>
      <w:spacing w:before="100"/>
      <w:outlineLvl w:val="5"/>
    </w:pPr>
    <w:rPr>
      <w:rFonts w:asciiTheme="majorHAnsi" w:hAnsiTheme="majorHAnsi" w:cstheme="majorHAnsi"/>
      <w:b/>
      <w:color w:val="44546A" w:themeColor="text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1773"/>
    <w:rPr>
      <w:rFonts w:asciiTheme="majorHAnsi" w:hAnsiTheme="majorHAnsi" w:cstheme="majorHAnsi"/>
      <w:b/>
      <w:bCs/>
      <w:color w:val="44546A" w:themeColor="text2"/>
      <w:sz w:val="28"/>
      <w:szCs w:val="30"/>
    </w:rPr>
  </w:style>
  <w:style w:type="character" w:customStyle="1" w:styleId="Heading5Char">
    <w:name w:val="Heading 5 Char"/>
    <w:basedOn w:val="DefaultParagraphFont"/>
    <w:link w:val="Heading5"/>
    <w:rsid w:val="00221773"/>
    <w:rPr>
      <w:rFonts w:asciiTheme="majorHAnsi" w:hAnsiTheme="majorHAnsi" w:cs="Times New Roman"/>
      <w:color w:val="44546A" w:themeColor="text2"/>
      <w:sz w:val="24"/>
      <w:szCs w:val="26"/>
    </w:rPr>
  </w:style>
  <w:style w:type="character" w:customStyle="1" w:styleId="Heading6Char">
    <w:name w:val="Heading 6 Char"/>
    <w:basedOn w:val="DefaultParagraphFont"/>
    <w:link w:val="Heading6"/>
    <w:rsid w:val="00221773"/>
    <w:rPr>
      <w:rFonts w:asciiTheme="majorHAnsi" w:eastAsia="Times New Roman" w:hAnsiTheme="majorHAnsi" w:cstheme="majorHAnsi"/>
      <w:b/>
      <w:color w:val="44546A" w:themeColor="text2"/>
      <w:sz w:val="21"/>
      <w:szCs w:val="24"/>
    </w:rPr>
  </w:style>
  <w:style w:type="paragraph" w:styleId="BodyText">
    <w:name w:val="Body Text"/>
    <w:basedOn w:val="Normal"/>
    <w:link w:val="BodyTextChar"/>
    <w:rsid w:val="00221773"/>
    <w:pPr>
      <w:spacing w:before="50" w:after="50"/>
    </w:pPr>
    <w:rPr>
      <w:rFonts w:eastAsiaTheme="minorHAnsi"/>
    </w:rPr>
  </w:style>
  <w:style w:type="character" w:customStyle="1" w:styleId="BodyTextChar">
    <w:name w:val="Body Text Char"/>
    <w:basedOn w:val="DefaultParagraphFont"/>
    <w:link w:val="BodyText"/>
    <w:rsid w:val="00221773"/>
    <w:rPr>
      <w:rFonts w:cs="Times New Roman"/>
      <w:sz w:val="20"/>
      <w:szCs w:val="24"/>
    </w:rPr>
  </w:style>
  <w:style w:type="paragraph" w:styleId="ListNumber">
    <w:name w:val="List Number"/>
    <w:basedOn w:val="Normal"/>
    <w:uiPriority w:val="99"/>
    <w:unhideWhenUsed/>
    <w:rsid w:val="00221773"/>
    <w:pPr>
      <w:numPr>
        <w:numId w:val="2"/>
      </w:numPr>
      <w:spacing w:before="50" w:after="50"/>
    </w:pPr>
  </w:style>
  <w:style w:type="paragraph" w:styleId="ListBullet2">
    <w:name w:val="List Bullet 2"/>
    <w:basedOn w:val="ListBullet4"/>
    <w:uiPriority w:val="99"/>
    <w:unhideWhenUsed/>
    <w:rsid w:val="00221773"/>
  </w:style>
  <w:style w:type="paragraph" w:styleId="ListContinue2">
    <w:name w:val="List Continue 2"/>
    <w:basedOn w:val="Normal"/>
    <w:uiPriority w:val="99"/>
    <w:unhideWhenUsed/>
    <w:rsid w:val="00221773"/>
    <w:pPr>
      <w:spacing w:before="60" w:after="55"/>
      <w:ind w:left="720"/>
      <w:contextualSpacing/>
    </w:pPr>
    <w:rPr>
      <w:rFonts w:eastAsia="Arial"/>
      <w:szCs w:val="20"/>
    </w:rPr>
  </w:style>
  <w:style w:type="paragraph" w:styleId="ListBullet4">
    <w:name w:val="List Bullet 4"/>
    <w:basedOn w:val="Normal"/>
    <w:uiPriority w:val="99"/>
    <w:unhideWhenUsed/>
    <w:rsid w:val="00221773"/>
    <w:pPr>
      <w:numPr>
        <w:numId w:val="1"/>
      </w:numPr>
      <w:tabs>
        <w:tab w:val="num" w:pos="2160"/>
      </w:tabs>
      <w:spacing w:after="60"/>
    </w:pPr>
    <w:rPr>
      <w:rFonts w:eastAsia="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Beall</dc:creator>
  <cp:keywords/>
  <dc:description/>
  <cp:lastModifiedBy>Roz Beall</cp:lastModifiedBy>
  <cp:revision>1</cp:revision>
  <dcterms:created xsi:type="dcterms:W3CDTF">2018-06-11T19:28:00Z</dcterms:created>
  <dcterms:modified xsi:type="dcterms:W3CDTF">2018-06-11T19:33:00Z</dcterms:modified>
</cp:coreProperties>
</file>